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Rapporto Censis: una nuova volont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di futuro per l</w:t>
      </w:r>
      <w:r>
        <w:rPr>
          <w:sz w:val="36"/>
          <w:szCs w:val="36"/>
          <w:shd w:val="clear" w:color="auto" w:fill="feffff"/>
          <w:rtl w:val="0"/>
          <w:lang w:val="it-IT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Italia.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i w:val="1"/>
          <w:iCs w:val="1"/>
          <w:sz w:val="36"/>
          <w:szCs w:val="36"/>
          <w:shd w:val="clear" w:color="auto" w:fill="feffff"/>
          <w:rtl w:val="0"/>
        </w:rPr>
      </w:pP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>L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>’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>annuale analisi dell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>’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 xml:space="preserve">Istituto fondato da De Rita 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 xml:space="preserve">un unicum in Europa. Come imboccare la strada di una solida ripresa economica, 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>uscendo dai conformismi dei governi dell</w:t>
      </w:r>
      <w:r>
        <w:rPr>
          <w:i w:val="1"/>
          <w:iCs w:val="1"/>
          <w:sz w:val="36"/>
          <w:szCs w:val="36"/>
          <w:shd w:val="clear" w:color="auto" w:fill="feffff"/>
          <w:rtl w:val="1"/>
        </w:rPr>
        <w:t>’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>ultimo quarto di secolo</w:t>
      </w:r>
      <w:r>
        <w:rPr>
          <w:i w:val="1"/>
          <w:iCs w:val="1"/>
          <w:sz w:val="36"/>
          <w:szCs w:val="36"/>
          <w:shd w:val="clear" w:color="auto" w:fill="feffff"/>
          <w:rtl w:val="0"/>
          <w:lang w:val="it-IT"/>
        </w:rPr>
        <w:t xml:space="preserve">? 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Stefano Baietti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Il professor Renato Brunetta, presidente del CNEL, il Consiglio Nazionale dell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Economia e del Lavoro, pu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ò </w:t>
      </w:r>
      <w:r>
        <w:rPr>
          <w:sz w:val="36"/>
          <w:szCs w:val="36"/>
          <w:shd w:val="clear" w:color="auto" w:fill="feffff"/>
          <w:rtl w:val="0"/>
          <w:lang w:val="it-IT"/>
        </w:rPr>
        <w:t>essere soddisfatto: anche quest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anno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stato presentato 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inizio di dicembre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annuale Rapporto sulla situazione sociale del paese redatto dal CENSIS, il 58esimo; e, come tutti gli anni precedenti, si tratta di un prodotto di alto livello, vero e proprio punto di forza per il suo committente, che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appunto il CNEL. Quanto ai contenuti di quest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anno, costante appare la tensione verso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acquisizione di valutazioni e di interpretazioni che restituiscono in un quadro esauriente la fissione in corso nel profilo sociale della societ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civile italiana. (Si avvicina dunque il fatidico traguardo di 60 Rapporti per altrettanti anni che sono stati magistralmente qualificati dal punto di vista sociale: significa una attenzione munita di sapienza al dato sociale che non ha riscontri in Europa;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</w:rPr>
        <w:t xml:space="preserve">Europa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la patria dell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approfondimento dei fatti sociali con categorie concettuali apposite e autonome). Si parla di una societ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in cui netta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la sensazione di essere giunti a un bivio.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Teniamo presente che in Europa il Rapp</w:t>
      </w:r>
      <w:r>
        <w:rPr>
          <w:sz w:val="36"/>
          <w:szCs w:val="36"/>
          <w:shd w:val="clear" w:color="auto" w:fill="feffff"/>
          <w:rtl w:val="0"/>
          <w:lang w:val="it-IT"/>
        </w:rPr>
        <w:t>o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rto Censis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</w:rPr>
        <w:t>un unicum.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 </w:t>
      </w:r>
      <w:r>
        <w:rPr>
          <w:sz w:val="36"/>
          <w:szCs w:val="36"/>
          <w:shd w:val="clear" w:color="auto" w:fill="feffff"/>
          <w:rtl w:val="0"/>
          <w:lang w:val="it-IT"/>
        </w:rPr>
        <w:t>In Germania,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IFO Institut, Istituto di ricerca economica, pubblica regolarmente rapporti sulla situazione economica tedesca, analizzando indicatori come il PIL, l'occupazione e il clima di fiducia delle imprese; mentre il DIW Berlin, Istituto tedesco per la ricerca economica conduce ricerche su una vasta gamma di temi economici e sociali, pubblicando rapporti annuali e studi specifici. Insomma manca una monografia di interpretazione del cambiamento come quella italiana.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In Francia,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INSEE, Istituto nazionale di statistica e studi economici, produce una vasta gamma di dati e analisi sulla societ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francese. Inoltre,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OFCE, Osservatorio francese delle congiunture economiche, pubblica regolarmente previsioni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 </w:t>
      </w:r>
      <w:r>
        <w:rPr>
          <w:sz w:val="36"/>
          <w:szCs w:val="36"/>
          <w:shd w:val="clear" w:color="auto" w:fill="feffff"/>
          <w:rtl w:val="0"/>
          <w:lang w:val="it-IT"/>
        </w:rPr>
        <w:t>economiche e analisi di politiche pubbliche. Anche qui manca il compendio in cui fa da padrone il punto di vista del sociale.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 xml:space="preserve">In Spagna,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un organismo privato, la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 </w:t>
      </w:r>
      <w:r>
        <w:rPr>
          <w:sz w:val="36"/>
          <w:szCs w:val="36"/>
          <w:shd w:val="clear" w:color="auto" w:fill="feffff"/>
          <w:rtl w:val="0"/>
          <w:lang w:val="es-ES_tradnl"/>
        </w:rPr>
        <w:t>Fundaci</w:t>
      </w:r>
      <w:r>
        <w:rPr>
          <w:sz w:val="36"/>
          <w:szCs w:val="36"/>
          <w:shd w:val="clear" w:color="auto" w:fill="feffff"/>
          <w:rtl w:val="0"/>
        </w:rPr>
        <w:t>ó</w:t>
      </w:r>
      <w:r>
        <w:rPr>
          <w:sz w:val="36"/>
          <w:szCs w:val="36"/>
          <w:shd w:val="clear" w:color="auto" w:fill="feffff"/>
          <w:rtl w:val="0"/>
          <w:lang w:val="it-IT"/>
        </w:rPr>
        <w:t>n BBVA, organismo di emanazione bancaria, a promuovere la ricerca e l'innovazione in diversi settori, tra cui primari sono l'economia e la societ</w:t>
      </w:r>
      <w:r>
        <w:rPr>
          <w:sz w:val="36"/>
          <w:szCs w:val="36"/>
          <w:shd w:val="clear" w:color="auto" w:fill="feffff"/>
          <w:rtl w:val="0"/>
        </w:rPr>
        <w:t>à</w:t>
      </w:r>
      <w:r>
        <w:rPr>
          <w:sz w:val="36"/>
          <w:szCs w:val="36"/>
          <w:shd w:val="clear" w:color="auto" w:fill="feffff"/>
          <w:rtl w:val="0"/>
          <w:lang w:val="it-IT"/>
        </w:rPr>
        <w:t>, pubblicando regolarmente rapporti sull'economia spagnola e sulle tendenze sociali. I risultati sono un po</w:t>
      </w:r>
      <w:r>
        <w:rPr>
          <w:sz w:val="36"/>
          <w:szCs w:val="36"/>
          <w:shd w:val="clear" w:color="auto" w:fill="feffff"/>
          <w:rtl w:val="1"/>
        </w:rPr>
        <w:t xml:space="preserve">’ </w:t>
      </w:r>
      <w:r>
        <w:rPr>
          <w:sz w:val="36"/>
          <w:szCs w:val="36"/>
          <w:shd w:val="clear" w:color="auto" w:fill="feffff"/>
          <w:rtl w:val="0"/>
        </w:rPr>
        <w:t>pi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ù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vicini a quelli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del </w:t>
      </w:r>
      <w:r>
        <w:rPr>
          <w:sz w:val="36"/>
          <w:szCs w:val="36"/>
          <w:shd w:val="clear" w:color="auto" w:fill="feffff"/>
          <w:rtl w:val="0"/>
        </w:rPr>
        <w:t>Censis</w:t>
      </w:r>
      <w:r>
        <w:rPr>
          <w:sz w:val="36"/>
          <w:szCs w:val="36"/>
          <w:shd w:val="clear" w:color="auto" w:fill="feffff"/>
          <w:rtl w:val="0"/>
          <w:lang w:val="it-IT"/>
        </w:rPr>
        <w:t>,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 ma niente di davvero ragguagliabile.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Nel Regno Unito,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Office for National Statistics ONS, Ufficio nazionale di statistica, produce una vasta gamma di dati e analisi sulla societ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britannica; mentre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il National Institute of Economic and Social Research NIESR, Istituto nazionale di ricerca economica e sociale, a condurre studi su una vasta gamma di temi economici e sociali, pubblicando rapporti annuali e studi specifici. Stessa storia: siamo lontani dalla adattativit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contenutistica del Rapporto Censis, che ogni anno indovina qual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la cifra interpretativa cui attenersi.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Nessuno degli enti citati nei quattro paesi ha un incarico da un ente pubblico come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italiano CNEL, organo conoscitivo, consultivo e dotato di potest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legislativa, per fissare un quadro annuale sulla dinamica sociale atto a chiarire verso dove complessivamente si stia incamminando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organismo sociale italiano.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Le diagnosi del Censis di quest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anno sembrano convergere su un punto: le derive lunghe della pluridecennale non soluzione dei problemi, dei rinvii, del non governo dei fenomeni, dell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assenza di autorit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davanti 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aggravarsi delle questioni sembrano essere arrivate a un punto di svolta anche nel classico fai-da-te degli italiani: non ci si aspetta pi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ù </w:t>
      </w:r>
      <w:r>
        <w:rPr>
          <w:sz w:val="36"/>
          <w:szCs w:val="36"/>
          <w:shd w:val="clear" w:color="auto" w:fill="feffff"/>
          <w:rtl w:val="0"/>
          <w:lang w:val="it-IT"/>
        </w:rPr>
        <w:t>nulla e si fa quel che si pu</w:t>
      </w:r>
      <w:r>
        <w:rPr>
          <w:sz w:val="36"/>
          <w:szCs w:val="36"/>
          <w:shd w:val="clear" w:color="auto" w:fill="feffff"/>
          <w:rtl w:val="0"/>
        </w:rPr>
        <w:t>ò</w:t>
      </w:r>
      <w:r>
        <w:rPr>
          <w:sz w:val="36"/>
          <w:szCs w:val="36"/>
          <w:shd w:val="clear" w:color="auto" w:fill="feffff"/>
          <w:rtl w:val="0"/>
        </w:rPr>
        <w:t xml:space="preserve">. 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Aumenta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occupazione ma diminuisce la ricchezza: segno evidente che i redditi da lavoro singolarmente in media diminuiscono. Nessuno tira fuori che da decenni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in trend negativo la produttivit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e ha un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idea innovativa su come invertire la tendenza immettendosi finalmente in un cammino non reversibile di aumento di produttivit</w:t>
      </w:r>
      <w:r>
        <w:rPr>
          <w:sz w:val="36"/>
          <w:szCs w:val="36"/>
          <w:shd w:val="clear" w:color="auto" w:fill="feffff"/>
          <w:rtl w:val="0"/>
        </w:rPr>
        <w:t>à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. Per molti, specie giovani e specie laureati, la soluzione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andare a lavorare 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estero: una perdita incolmabile per la situazione sociale nazionale. 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estero essi danno contributi ineguagliati 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aumento di produttivit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in quei contesto nazionali. Si comprenda una cosa: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Italia dovrebbe consentire a s</w:t>
      </w:r>
      <w:r>
        <w:rPr>
          <w:sz w:val="36"/>
          <w:szCs w:val="36"/>
          <w:shd w:val="clear" w:color="auto" w:fill="feffff"/>
          <w:rtl w:val="0"/>
          <w:lang w:val="fr-FR"/>
        </w:rPr>
        <w:t xml:space="preserve">é </w:t>
      </w:r>
      <w:r>
        <w:rPr>
          <w:sz w:val="36"/>
          <w:szCs w:val="36"/>
          <w:shd w:val="clear" w:color="auto" w:fill="feffff"/>
          <w:rtl w:val="0"/>
          <w:lang w:val="it-IT"/>
        </w:rPr>
        <w:t>stessa di accogliere corpose correnti immigratorie solo una volta recuperato il trend positivo di aumento della produttivit</w:t>
      </w:r>
      <w:r>
        <w:rPr>
          <w:sz w:val="36"/>
          <w:szCs w:val="36"/>
          <w:shd w:val="clear" w:color="auto" w:fill="feffff"/>
          <w:rtl w:val="0"/>
        </w:rPr>
        <w:t>à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: questa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la prima condizione per una accoglienza fraterna. Una immigrazione incontrollata, non gestita, rimasta senza diagnosi e senza forme di intervento per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integrazione nella societ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italiana sta producendo crepe vistose nel sistema; e questo viene percepito ad ogni livello. Le dinamiche sociali ne risentono. Di fronte a fattori critici e sfide epocali, la scuola non sa che fare. Alla efficacia nell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educazione ottenuta con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azione incisiva del doppio fattore scuola-famiglia, oggi siamo in una situazione diffusa di </w:t>
      </w:r>
      <w:r>
        <w:rPr>
          <w:sz w:val="36"/>
          <w:szCs w:val="36"/>
          <w:shd w:val="clear" w:color="auto" w:fill="feffff"/>
          <w:rtl w:val="0"/>
          <w:lang w:val="it-IT"/>
        </w:rPr>
        <w:t>“</w:t>
      </w:r>
      <w:r>
        <w:rPr>
          <w:sz w:val="36"/>
          <w:szCs w:val="36"/>
          <w:shd w:val="clear" w:color="auto" w:fill="feffff"/>
          <w:rtl w:val="0"/>
        </w:rPr>
        <w:t>n</w:t>
      </w:r>
      <w:r>
        <w:rPr>
          <w:sz w:val="36"/>
          <w:szCs w:val="36"/>
          <w:shd w:val="clear" w:color="auto" w:fill="feffff"/>
          <w:rtl w:val="0"/>
          <w:lang w:val="fr-FR"/>
        </w:rPr>
        <w:t xml:space="preserve">é </w:t>
      </w:r>
      <w:r>
        <w:rPr>
          <w:sz w:val="36"/>
          <w:szCs w:val="36"/>
          <w:shd w:val="clear" w:color="auto" w:fill="feffff"/>
          <w:rtl w:val="0"/>
          <w:lang w:val="it-IT"/>
        </w:rPr>
        <w:t>famiglia-n</w:t>
      </w:r>
      <w:r>
        <w:rPr>
          <w:sz w:val="36"/>
          <w:szCs w:val="36"/>
          <w:shd w:val="clear" w:color="auto" w:fill="feffff"/>
          <w:rtl w:val="0"/>
          <w:lang w:val="fr-FR"/>
        </w:rPr>
        <w:t xml:space="preserve">é </w:t>
      </w:r>
      <w:r>
        <w:rPr>
          <w:sz w:val="36"/>
          <w:szCs w:val="36"/>
          <w:shd w:val="clear" w:color="auto" w:fill="feffff"/>
          <w:rtl w:val="0"/>
          <w:lang w:val="it-IT"/>
        </w:rPr>
        <w:t>scuola</w:t>
      </w:r>
      <w:r>
        <w:rPr>
          <w:sz w:val="36"/>
          <w:szCs w:val="36"/>
          <w:shd w:val="clear" w:color="auto" w:fill="feffff"/>
          <w:rtl w:val="0"/>
          <w:lang w:val="it-IT"/>
        </w:rPr>
        <w:t>”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 nel lavoro di tirare s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ù </w:t>
      </w:r>
      <w:r>
        <w:rPr>
          <w:sz w:val="36"/>
          <w:szCs w:val="36"/>
          <w:shd w:val="clear" w:color="auto" w:fill="feffff"/>
          <w:rtl w:val="0"/>
          <w:lang w:val="it-IT"/>
        </w:rPr>
        <w:t>i figli: i giovani crescono senza indirizzi e senza scudi di sorta.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La societ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italiana sta reagendo in qualche maniera e non si aspetta pi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ù </w:t>
      </w:r>
      <w:r>
        <w:rPr>
          <w:sz w:val="36"/>
          <w:szCs w:val="36"/>
          <w:shd w:val="clear" w:color="auto" w:fill="feffff"/>
          <w:rtl w:val="0"/>
          <w:lang w:val="it-IT"/>
        </w:rPr>
        <w:t>le soluzioni dall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alto. Si rimbocca le maniche</w:t>
      </w:r>
      <w:r>
        <w:rPr>
          <w:sz w:val="36"/>
          <w:szCs w:val="36"/>
          <w:shd w:val="clear" w:color="auto" w:fill="feffff"/>
          <w:rtl w:val="0"/>
          <w:lang w:val="it-IT"/>
        </w:rPr>
        <w:t>, d</w:t>
      </w:r>
      <w:r>
        <w:rPr>
          <w:sz w:val="36"/>
          <w:szCs w:val="36"/>
          <w:shd w:val="clear" w:color="auto" w:fill="feffff"/>
          <w:rtl w:val="0"/>
          <w:lang w:val="it-IT"/>
        </w:rPr>
        <w:t>imostrando anche di sapersi accontentare e adattare alla diminuzione del tenore di vita.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impressione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che le autorit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di governo negli ultimi due decenni sempre di meno tengano conto dei ragguagli e degli alert offerti dagli operatori del Censis. 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</w:rPr>
        <w:t>D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altra parte, sarebbe ben difficile trarre auspici e linee di intervento in una situazione cos</w:t>
      </w:r>
      <w:r>
        <w:rPr>
          <w:sz w:val="36"/>
          <w:szCs w:val="36"/>
          <w:shd w:val="clear" w:color="auto" w:fill="feffff"/>
          <w:rtl w:val="0"/>
        </w:rPr>
        <w:t xml:space="preserve">ì </w:t>
      </w:r>
      <w:r>
        <w:rPr>
          <w:sz w:val="36"/>
          <w:szCs w:val="36"/>
          <w:shd w:val="clear" w:color="auto" w:fill="feffff"/>
          <w:rtl w:val="0"/>
          <w:lang w:val="it-IT"/>
        </w:rPr>
        <w:t>piena di contraddizioni, di indecisioni, di chiaroscuri. Verrebbe da pensare in prima linea alla decrescita lungo un trend consolidato delle retribuzioni da lavoro dipendente e del loro potere d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acquisto, specie per gli effetti non ancora terminati della pandemia e della sospensione che ne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derivata; decrescita che in realt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insegue la incontrastata decrescita della produttivit</w:t>
      </w:r>
      <w:r>
        <w:rPr>
          <w:sz w:val="36"/>
          <w:szCs w:val="36"/>
          <w:shd w:val="clear" w:color="auto" w:fill="feffff"/>
          <w:rtl w:val="0"/>
        </w:rPr>
        <w:t>à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, iniziata decenni fa. Nessuno riesce a pensare un fattore di inversione per questa sciagurato abbinamento. Le rilevazioni di lungo termine su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un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arco ventisettennale di Istat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e </w:t>
      </w:r>
      <w:r>
        <w:rPr>
          <w:sz w:val="36"/>
          <w:szCs w:val="36"/>
          <w:shd w:val="clear" w:color="auto" w:fill="feffff"/>
          <w:rtl w:val="0"/>
          <w:lang w:val="pt-PT"/>
        </w:rPr>
        <w:t>Banca d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Italia documentano bene la differenza sfavorevole con il testo d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Europa (siamo i peggiori). Questa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una transizione che dobbiamo assolutamente affrontare, insieme alla transizione tecnologica a base informatica e a quella ambientale-ecologica.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sz w:val="36"/>
          <w:szCs w:val="36"/>
          <w:shd w:val="clear" w:color="auto" w:fill="feffff"/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 xml:space="preserve">La presentazione degli interrogativi </w:t>
      </w:r>
      <w:r>
        <w:rPr>
          <w:sz w:val="36"/>
          <w:szCs w:val="36"/>
          <w:shd w:val="clear" w:color="auto" w:fill="feffff"/>
          <w:rtl w:val="1"/>
          <w:lang w:val="ar-SA" w:bidi="ar-SA"/>
        </w:rPr>
        <w:t>“</w:t>
      </w:r>
      <w:r>
        <w:rPr>
          <w:sz w:val="36"/>
          <w:szCs w:val="36"/>
          <w:shd w:val="clear" w:color="auto" w:fill="feffff"/>
          <w:rtl w:val="0"/>
        </w:rPr>
        <w:t>di bivio</w:t>
      </w:r>
      <w:r>
        <w:rPr>
          <w:sz w:val="36"/>
          <w:szCs w:val="36"/>
          <w:shd w:val="clear" w:color="auto" w:fill="feffff"/>
          <w:rtl w:val="0"/>
        </w:rPr>
        <w:t xml:space="preserve">” </w:t>
      </w:r>
      <w:r>
        <w:rPr>
          <w:sz w:val="36"/>
          <w:szCs w:val="36"/>
          <w:shd w:val="clear" w:color="auto" w:fill="feffff"/>
          <w:rtl w:val="0"/>
          <w:lang w:val="it-IT"/>
        </w:rPr>
        <w:t>evidenziati dal Censis, se messa in mano al committente CNEL, consente a quest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ultimo di costruire un modello interpretativo ma anche un modello di possibile intervento da offrire al governo per fornire le coordinate possibili di precisi atti di </w:t>
      </w:r>
      <w:r>
        <w:rPr>
          <w:sz w:val="36"/>
          <w:szCs w:val="36"/>
          <w:shd w:val="clear" w:color="auto" w:fill="feffff"/>
          <w:rtl w:val="1"/>
          <w:lang w:val="ar-SA" w:bidi="ar-SA"/>
        </w:rPr>
        <w:t>“</w:t>
      </w:r>
      <w:r>
        <w:rPr>
          <w:sz w:val="36"/>
          <w:szCs w:val="36"/>
          <w:shd w:val="clear" w:color="auto" w:fill="feffff"/>
          <w:rtl w:val="0"/>
          <w:lang w:val="it-IT"/>
        </w:rPr>
        <w:t>coraggio</w:t>
      </w:r>
      <w:r>
        <w:rPr>
          <w:sz w:val="36"/>
          <w:szCs w:val="36"/>
          <w:shd w:val="clear" w:color="auto" w:fill="feffff"/>
          <w:rtl w:val="0"/>
        </w:rPr>
        <w:t>”</w:t>
      </w:r>
      <w:r>
        <w:rPr>
          <w:sz w:val="36"/>
          <w:szCs w:val="36"/>
          <w:shd w:val="clear" w:color="auto" w:fill="feffff"/>
          <w:rtl w:val="0"/>
          <w:lang w:val="it-IT"/>
        </w:rPr>
        <w:t>, altrettanti azzardi a rischio calcolato, che possono porre fine a trent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anni di mancato raggiungimento della media europea di produttivit</w:t>
      </w:r>
      <w:r>
        <w:rPr>
          <w:sz w:val="36"/>
          <w:szCs w:val="36"/>
          <w:shd w:val="clear" w:color="auto" w:fill="feffff"/>
          <w:rtl w:val="0"/>
        </w:rPr>
        <w:t>à</w:t>
      </w:r>
      <w:r>
        <w:rPr>
          <w:sz w:val="36"/>
          <w:szCs w:val="36"/>
          <w:shd w:val="clear" w:color="auto" w:fill="feffff"/>
          <w:rtl w:val="0"/>
          <w:lang w:val="es-ES_tradnl"/>
        </w:rPr>
        <w:t>, cio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dell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insieme delle produttivit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del capitale, del lavoro e totale dei fattori. Si tratta solo in parte di applicare le formule in uso in Germania, in Francia, in Gran Bretagna, purch</w:t>
      </w:r>
      <w:r>
        <w:rPr>
          <w:sz w:val="36"/>
          <w:szCs w:val="36"/>
          <w:shd w:val="clear" w:color="auto" w:fill="feffff"/>
          <w:rtl w:val="0"/>
          <w:lang w:val="fr-FR"/>
        </w:rPr>
        <w:t xml:space="preserve">é </w:t>
      </w:r>
      <w:r>
        <w:rPr>
          <w:sz w:val="36"/>
          <w:szCs w:val="36"/>
          <w:shd w:val="clear" w:color="auto" w:fill="feffff"/>
          <w:rtl w:val="0"/>
          <w:lang w:val="it-IT"/>
        </w:rPr>
        <w:t>compatibili, ma in altra e maggior parte di sperimentare vie originali nostrane, uscendo dai conformismi dei governi dell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ultimo quarto di secolo. </w:t>
      </w:r>
    </w:p>
    <w:p>
      <w:pPr>
        <w:pStyle w:val="Default"/>
        <w:bidi w:val="0"/>
        <w:spacing w:before="0" w:after="20" w:line="240" w:lineRule="auto"/>
        <w:ind w:left="0" w:right="0" w:firstLine="0"/>
        <w:jc w:val="both"/>
        <w:rPr>
          <w:rtl w:val="0"/>
        </w:rPr>
      </w:pPr>
      <w:r>
        <w:rPr>
          <w:sz w:val="36"/>
          <w:szCs w:val="36"/>
          <w:shd w:val="clear" w:color="auto" w:fill="feffff"/>
          <w:rtl w:val="0"/>
          <w:lang w:val="it-IT"/>
        </w:rPr>
        <w:t>Il presidente del CNEL Renato Brunetta pu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ò </w:t>
      </w:r>
      <w:r>
        <w:rPr>
          <w:sz w:val="36"/>
          <w:szCs w:val="36"/>
          <w:shd w:val="clear" w:color="auto" w:fill="feffff"/>
          <w:rtl w:val="0"/>
          <w:lang w:val="it-IT"/>
        </w:rPr>
        <w:t>essere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uomo </w:t>
      </w:r>
      <w:r>
        <w:rPr>
          <w:sz w:val="36"/>
          <w:szCs w:val="36"/>
          <w:shd w:val="clear" w:color="auto" w:fill="feffff"/>
          <w:rtl w:val="1"/>
          <w:lang w:val="ar-SA" w:bidi="ar-SA"/>
        </w:rPr>
        <w:t>“</w:t>
      </w:r>
      <w:r>
        <w:rPr>
          <w:sz w:val="36"/>
          <w:szCs w:val="36"/>
          <w:shd w:val="clear" w:color="auto" w:fill="feffff"/>
          <w:rtl w:val="0"/>
          <w:lang w:val="it-IT"/>
        </w:rPr>
        <w:t>del coraggio</w:t>
      </w:r>
      <w:r>
        <w:rPr>
          <w:sz w:val="36"/>
          <w:szCs w:val="36"/>
          <w:shd w:val="clear" w:color="auto" w:fill="feffff"/>
          <w:rtl w:val="0"/>
        </w:rPr>
        <w:t xml:space="preserve">” </w:t>
      </w:r>
      <w:r>
        <w:rPr>
          <w:sz w:val="36"/>
          <w:szCs w:val="36"/>
          <w:shd w:val="clear" w:color="auto" w:fill="feffff"/>
          <w:rtl w:val="0"/>
          <w:lang w:val="it-IT"/>
        </w:rPr>
        <w:t>nel consiglio al governo e nella previsione di futuro. Oggi che vediamo come la definizione di democrazia legando quest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ultima esclusivamente all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esercizio del voto (con le delusioni che sono seguite), </w:t>
      </w:r>
      <w:r>
        <w:rPr>
          <w:sz w:val="36"/>
          <w:szCs w:val="36"/>
          <w:shd w:val="clear" w:color="auto" w:fill="feffff"/>
          <w:rtl w:val="0"/>
          <w:lang w:val="it-IT"/>
        </w:rPr>
        <w:t>non basta. P</w:t>
      </w:r>
      <w:r>
        <w:rPr>
          <w:sz w:val="36"/>
          <w:szCs w:val="36"/>
          <w:shd w:val="clear" w:color="auto" w:fill="feffff"/>
          <w:rtl w:val="0"/>
          <w:lang w:val="it-IT"/>
        </w:rPr>
        <w:t>ossiamo invece pensare che la democrazia sia volont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di futuro: messa a confronto con altre volont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di futuro di pari livello cognitivo-valutativo-interpretativo. In questo senso, il Rapporto Censis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strumento fondamentale di democrazia e il CNEL </w:t>
      </w:r>
      <w:r>
        <w:rPr>
          <w:sz w:val="36"/>
          <w:szCs w:val="36"/>
          <w:shd w:val="clear" w:color="auto" w:fill="feffff"/>
          <w:rtl w:val="0"/>
          <w:lang w:val="it-IT"/>
        </w:rPr>
        <w:t xml:space="preserve">è </w:t>
      </w:r>
      <w:r>
        <w:rPr>
          <w:sz w:val="36"/>
          <w:szCs w:val="36"/>
          <w:shd w:val="clear" w:color="auto" w:fill="feffff"/>
          <w:rtl w:val="0"/>
          <w:lang w:val="it-IT"/>
        </w:rPr>
        <w:t>soggetto componente primario della costruzione continua di democrazia in Italia, cos</w:t>
      </w:r>
      <w:r>
        <w:rPr>
          <w:sz w:val="36"/>
          <w:szCs w:val="36"/>
          <w:shd w:val="clear" w:color="auto" w:fill="feffff"/>
          <w:rtl w:val="0"/>
        </w:rPr>
        <w:t xml:space="preserve">ì </w:t>
      </w:r>
      <w:r>
        <w:rPr>
          <w:sz w:val="36"/>
          <w:szCs w:val="36"/>
          <w:shd w:val="clear" w:color="auto" w:fill="feffff"/>
          <w:rtl w:val="0"/>
          <w:lang w:val="it-IT"/>
        </w:rPr>
        <w:t>come l</w:t>
      </w:r>
      <w:r>
        <w:rPr>
          <w:sz w:val="36"/>
          <w:szCs w:val="36"/>
          <w:shd w:val="clear" w:color="auto" w:fill="feffff"/>
          <w:rtl w:val="1"/>
        </w:rPr>
        <w:t>’</w:t>
      </w:r>
      <w:r>
        <w:rPr>
          <w:sz w:val="36"/>
          <w:szCs w:val="36"/>
          <w:shd w:val="clear" w:color="auto" w:fill="feffff"/>
          <w:rtl w:val="0"/>
          <w:lang w:val="it-IT"/>
        </w:rPr>
        <w:t>avevano voluto i suoi inventori (Sergio Paronetto e Alcide De Gasperi) nella prima met</w:t>
      </w:r>
      <w:r>
        <w:rPr>
          <w:sz w:val="36"/>
          <w:szCs w:val="36"/>
          <w:shd w:val="clear" w:color="auto" w:fill="feffff"/>
          <w:rtl w:val="0"/>
        </w:rPr>
        <w:t xml:space="preserve">à </w:t>
      </w:r>
      <w:r>
        <w:rPr>
          <w:sz w:val="36"/>
          <w:szCs w:val="36"/>
          <w:shd w:val="clear" w:color="auto" w:fill="feffff"/>
          <w:rtl w:val="0"/>
          <w:lang w:val="it-IT"/>
        </w:rPr>
        <w:t>degli anni Quaranta.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